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E404F">
      <w:pPr>
        <w:spacing w:after="0"/>
        <w:jc w:val="center"/>
      </w:pPr>
      <w:bookmarkStart w:id="0" w:name="_GoBack"/>
      <w:bookmarkEnd w:id="0"/>
      <w:r>
        <w:drawing>
          <wp:inline distT="0" distB="0" distL="114300" distR="114300">
            <wp:extent cx="1079500" cy="10795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D77E7">
      <w:pPr>
        <w:pStyle w:val="25"/>
        <w:jc w:val="center"/>
      </w:pPr>
      <w:r>
        <w:t>ПРАВИЛА ПРОЖИВАНИЯ</w:t>
      </w:r>
    </w:p>
    <w:p w14:paraId="59D66C79">
      <w:pPr>
        <w:jc w:val="center"/>
      </w:pPr>
      <w:r>
        <w:rPr>
          <w:i/>
        </w:rPr>
        <w:t>Приложение № 1 к договору-оферте «ТАНЖЕРИН»</w:t>
      </w:r>
    </w:p>
    <w:p w14:paraId="0A45FCAB">
      <w:pPr>
        <w:pStyle w:val="2"/>
      </w:pPr>
      <w:r>
        <w:t>1. Перед заездом и оформление проживания</w:t>
      </w:r>
    </w:p>
    <w:p w14:paraId="64DFDED8">
      <w:pPr>
        <w:pStyle w:val="22"/>
        <w:ind w:left="340"/>
      </w:pPr>
      <w:r>
        <w:t>Накануне или в день заезда гостям направляется схема проезда к дому и согласовывается время прибытия.</w:t>
      </w:r>
    </w:p>
    <w:p w14:paraId="47D22E8B">
      <w:pPr>
        <w:pStyle w:val="22"/>
        <w:ind w:left="340"/>
      </w:pPr>
      <w:r>
        <w:t>При заселении гость предъявляет документ, удостоверяющий личность. Договор заключается при заезде либо дистанционно до прибытия с соблюдением требований законодательства.</w:t>
      </w:r>
    </w:p>
    <w:p w14:paraId="2C0B2958">
      <w:pPr>
        <w:pStyle w:val="22"/>
        <w:ind w:left="340"/>
      </w:pPr>
      <w:r>
        <w:t>При заезде гость оплачивает оставшуюся стоимость проживания с учётом внесённой предоплаты и вносит возвратный страховой депозит.</w:t>
      </w:r>
    </w:p>
    <w:p w14:paraId="39030E41">
      <w:pPr>
        <w:pStyle w:val="2"/>
      </w:pPr>
      <w:r>
        <w:t>2. Заезд и выезд</w:t>
      </w:r>
    </w:p>
    <w:p w14:paraId="70017C47">
      <w:pPr>
        <w:pStyle w:val="22"/>
        <w:ind w:left="340"/>
      </w:pPr>
      <w:r>
        <w:t>Заезд — с 15:00, выезд — до 12:00 по местному времени.</w:t>
      </w:r>
    </w:p>
    <w:p w14:paraId="336AFD59">
      <w:pPr>
        <w:pStyle w:val="22"/>
        <w:ind w:left="340"/>
      </w:pPr>
      <w:r>
        <w:t>Ранний заезд и поздний выезд возможны по предварительному согласованию при наличии возможности. Плата — 60% от стоимости первых суток, но не менее 5 000 ₽.</w:t>
      </w:r>
    </w:p>
    <w:p w14:paraId="45D6B7EE">
      <w:pPr>
        <w:pStyle w:val="22"/>
        <w:ind w:left="340"/>
      </w:pPr>
      <w:r>
        <w:t>При выезде после 12:00 без согласования дополнительная плата за фактическое пользование домом — 1 000 ₽ за каждый начатый час.</w:t>
      </w:r>
    </w:p>
    <w:p w14:paraId="7CFC509D">
      <w:pPr>
        <w:pStyle w:val="2"/>
      </w:pPr>
      <w:r>
        <w:t>3. Осмотр дома при заселении</w:t>
      </w:r>
    </w:p>
    <w:p w14:paraId="7543F338">
      <w:pPr>
        <w:pStyle w:val="22"/>
        <w:ind w:left="340"/>
      </w:pPr>
      <w:r>
        <w:t>При заселении просим проверить состояние дома, мебели, бытовой техники и оборудования.</w:t>
      </w:r>
    </w:p>
    <w:p w14:paraId="48A071DD">
      <w:pPr>
        <w:pStyle w:val="22"/>
        <w:ind w:left="340"/>
      </w:pPr>
      <w:r>
        <w:t>О замеченных повреждениях, неисправностях и иных недостатках следует сообщить администратору в течение пяти часов после заселения, по возможности приложив фотографии. О недостатках, обнаруженных позднее, следует сообщить сразу после их обнаружения.</w:t>
      </w:r>
    </w:p>
    <w:p w14:paraId="5610D040">
      <w:pPr>
        <w:pStyle w:val="22"/>
        <w:ind w:left="340"/>
      </w:pPr>
      <w:r>
        <w:t>Отсутствие сообщения в указанный срок само по себе не подтверждает вину гостя в повреждении и не лишает его права заявить о скрытых недостатках.</w:t>
      </w:r>
    </w:p>
    <w:p w14:paraId="5692AA8A">
      <w:pPr>
        <w:pStyle w:val="2"/>
      </w:pPr>
      <w:r>
        <w:t>4. Проживающие, дети и дополнительные посетители</w:t>
      </w:r>
    </w:p>
    <w:p w14:paraId="3EFA4A56">
      <w:pPr>
        <w:pStyle w:val="22"/>
        <w:ind w:left="340"/>
      </w:pPr>
      <w:r>
        <w:t>Число проживающих должно соответствовать согласованному бронированию. При бронировании указываются все гости, включая детей, и возраст каждого ребёнка. Дети младше одного года проживают бесплатно без отдельного спального места.</w:t>
      </w:r>
    </w:p>
    <w:p w14:paraId="04B04D08">
      <w:pPr>
        <w:pStyle w:val="22"/>
        <w:ind w:left="340"/>
      </w:pPr>
      <w:r>
        <w:t>Посещение лиц, не проживающих в доме, согласовывается заранее. Стоимость — 600 ₽ за каждого дополнительного посетителя за каждый визит; оплата заранее или при его прибытии.</w:t>
      </w:r>
    </w:p>
    <w:p w14:paraId="72DE955C">
      <w:pPr>
        <w:pStyle w:val="22"/>
        <w:ind w:left="340"/>
      </w:pPr>
      <w:r>
        <w:t>Родители и сопровождающие взрослые обеспечивают присмотр за детьми, в том числе на территории и рядом с пожарным оборудованием.</w:t>
      </w:r>
    </w:p>
    <w:p w14:paraId="5847F3FE">
      <w:pPr>
        <w:pStyle w:val="2"/>
      </w:pPr>
      <w:r>
        <w:t>5. Проживание с домашними животными</w:t>
      </w:r>
    </w:p>
    <w:p w14:paraId="53599538">
      <w:pPr>
        <w:pStyle w:val="22"/>
        <w:ind w:left="340"/>
      </w:pPr>
      <w:r>
        <w:t>Проживание с животными — только по предварительному согласованию. Плата за питомца весом до 12 кг включительно — 1 300 ₽ в сутки, свыше 12 кг — 1 500 ₽ в сутки.</w:t>
      </w:r>
    </w:p>
    <w:p w14:paraId="04068B66">
      <w:pPr>
        <w:pStyle w:val="22"/>
        <w:ind w:left="340"/>
      </w:pPr>
      <w:r>
        <w:t>Животные должны находиться под строгим присмотром хозяина. Оставлять их без присмотра в доме и на территории запрещено. Причинённый животными ущерб возмещается в установленном законом порядке.</w:t>
      </w:r>
    </w:p>
    <w:p w14:paraId="0A838E72">
      <w:pPr>
        <w:pStyle w:val="2"/>
      </w:pPr>
      <w:r>
        <w:t>6. Страховой депозит</w:t>
      </w:r>
    </w:p>
    <w:p w14:paraId="6BD6B85D">
      <w:pPr>
        <w:pStyle w:val="22"/>
        <w:ind w:left="340"/>
      </w:pPr>
      <w:r>
        <w:t>При заезде вносится возвратный страховой депозит в размере 5 000 ₽.</w:t>
      </w:r>
    </w:p>
    <w:p w14:paraId="4C5DC01F">
      <w:pPr>
        <w:pStyle w:val="22"/>
        <w:ind w:left="340"/>
      </w:pPr>
      <w:r>
        <w:t>Депозит возвращается в день выезда после уборки и проверки состояния дома, но не позднее 23:59 по местному времени.</w:t>
      </w:r>
    </w:p>
    <w:p w14:paraId="48F498C3">
      <w:pPr>
        <w:pStyle w:val="2"/>
      </w:pPr>
      <w:r>
        <w:t>7. Парковка, баня и мангал</w:t>
      </w:r>
    </w:p>
    <w:p w14:paraId="4EE6E8A7">
      <w:pPr>
        <w:pStyle w:val="22"/>
        <w:ind w:left="340"/>
      </w:pPr>
      <w:r>
        <w:t>Для каждого таунхауса предоставляются два бесплатных парковочных места — во дворе или рядом с территорией дома.</w:t>
      </w:r>
    </w:p>
    <w:p w14:paraId="43EF85BF">
      <w:pPr>
        <w:pStyle w:val="22"/>
        <w:ind w:left="340"/>
      </w:pPr>
      <w:r>
        <w:t>Пользование баней необходимо согласовать заранее; возможность зависит от её доступности и занятости. Баня оплачивается отдельно.</w:t>
      </w:r>
    </w:p>
    <w:p w14:paraId="0792F0F5">
      <w:pPr>
        <w:pStyle w:val="22"/>
        <w:ind w:left="340"/>
      </w:pPr>
      <w:r>
        <w:t>Пользование мангальной зоной можно согласовать по прибытии; соблюдение правил пожарной безопасности обязательно.</w:t>
      </w:r>
    </w:p>
    <w:p w14:paraId="57A42C30">
      <w:pPr>
        <w:pStyle w:val="2"/>
      </w:pPr>
      <w:r>
        <w:t>8. Пользование домом и бережное отношение к имуществу</w:t>
      </w:r>
    </w:p>
    <w:p w14:paraId="612ED9D9">
      <w:pPr>
        <w:pStyle w:val="22"/>
        <w:ind w:left="340"/>
      </w:pPr>
      <w:r>
        <w:t>Кондиционеры используются только при закрытых окнах и дверях. Перед уходом выключайте кондиционеры, освещение и электроприборы, кроме оборудования для непрерывной работы.</w:t>
      </w:r>
    </w:p>
    <w:p w14:paraId="251EC492">
      <w:pPr>
        <w:pStyle w:val="22"/>
        <w:ind w:left="340"/>
      </w:pPr>
      <w:r>
        <w:t>Администратор не входит в дом во время проживания без согласия гостей, за исключением предусмотренных законом случаев. Если оставлены включённые приборы, администратор связывается с гостями для согласования доступа; при непосредственной опасности действует в порядке, установленном законом.</w:t>
      </w:r>
    </w:p>
    <w:p w14:paraId="38F3BD96">
      <w:pPr>
        <w:pStyle w:val="22"/>
        <w:ind w:left="340"/>
      </w:pPr>
      <w:r>
        <w:t>Просим снимать уличную обувь, бережно использовать мебель и оборудование по назначению, поддерживать чистоту, убирать мусор в предусмотренные контейнеры и не оставлять грязную посуду при выезде. Обычная уборка после проживания не оплачивается отдельно.</w:t>
      </w:r>
    </w:p>
    <w:p w14:paraId="3AA8A230">
      <w:pPr>
        <w:pStyle w:val="22"/>
        <w:ind w:left="340"/>
      </w:pPr>
      <w:r>
        <w:t>При повреждении имущества или обнаружении неисправностей необходимо своевременно сообщить администратору. Фактически причинённый ущерб и необходимые расходы на специальную очистку подтверждаются документально.</w:t>
      </w:r>
    </w:p>
    <w:p w14:paraId="2DC4DD05">
      <w:pPr>
        <w:pStyle w:val="2"/>
      </w:pPr>
      <w:r>
        <w:t>9. Курение, кальяны и мероприятия</w:t>
      </w:r>
    </w:p>
    <w:p w14:paraId="55375150">
      <w:pPr>
        <w:pStyle w:val="22"/>
        <w:ind w:left="340"/>
      </w:pPr>
      <w:r>
        <w:t>Курение сигарет, электронных сигарет, вейпов и других курительных устройств внутри дома запрещено. Курение допускается только на веранде с соблюдением пожарной безопасности.</w:t>
      </w:r>
    </w:p>
    <w:p w14:paraId="38A07476">
      <w:pPr>
        <w:pStyle w:val="22"/>
        <w:ind w:left="340"/>
      </w:pPr>
      <w:r>
        <w:t>Использование кальянов запрещено в доме, на веранде и на всей территории.</w:t>
      </w:r>
    </w:p>
    <w:p w14:paraId="7383F235">
      <w:pPr>
        <w:pStyle w:val="22"/>
        <w:ind w:left="340"/>
      </w:pPr>
      <w:r>
        <w:t>Вечеринки, банкеты и мероприятия с дополнительными приглашёнными лицами возможны только по предварительному согласованию; запрещено нарушать покой других гостей и соседей.</w:t>
      </w:r>
    </w:p>
    <w:p w14:paraId="2420B4E4">
      <w:pPr>
        <w:pStyle w:val="2"/>
      </w:pPr>
      <w:r>
        <w:t>10. Пожарная безопасность и сигнализация</w:t>
      </w:r>
    </w:p>
    <w:p w14:paraId="30F3813F">
      <w:pPr>
        <w:pStyle w:val="22"/>
        <w:ind w:left="340"/>
      </w:pPr>
      <w:r>
        <w:t>В доме установлена пожарная сигнализация: звуковой сигнал подаётся внутри дома, уведомления направляются в охранную организацию и администратору.</w:t>
      </w:r>
    </w:p>
    <w:p w14:paraId="5048AC6A">
      <w:pPr>
        <w:pStyle w:val="22"/>
        <w:ind w:left="340"/>
      </w:pPr>
      <w:r>
        <w:t>Запрещено закрывать, повреждать и отключать пожарные извещатели, а также без признаков опасности нажимать ручную пожарную кнопку. Взрослые обязаны не допускать игр детей с пожарным оборудованием.</w:t>
      </w:r>
    </w:p>
    <w:p w14:paraId="223A8B42">
      <w:pPr>
        <w:pStyle w:val="22"/>
        <w:ind w:left="340"/>
      </w:pPr>
      <w:r>
        <w:t>Запрещено применять пиротехнику, дополнительные переносные обогреватели, открытый огонь вне предназначенных мест и загромождать пути эвакуации.</w:t>
      </w:r>
    </w:p>
    <w:p w14:paraId="276AA9AF">
      <w:pPr>
        <w:pStyle w:val="22"/>
        <w:ind w:left="340"/>
      </w:pPr>
      <w:r>
        <w:t>При признаках пожара немедленно покиньте дом безопасным путём и позвоните 101 или 112, затем сообщите администратору. При срабатывании без видимых признаков пожара свяжитесь с администратором, не отключая систему.</w:t>
      </w:r>
    </w:p>
    <w:p w14:paraId="6C5A2174">
      <w:pPr>
        <w:pStyle w:val="22"/>
        <w:ind w:left="340"/>
      </w:pPr>
      <w:r>
        <w:t>Если виновные действия гостя или лица, за которое он отвечает, вызвали ложный выезд охранной организации и по нему выставлен счёт, подтверждённые расходы подлежат возмещению при наличии законных оснований. Сам факт тревоги не доказывает вину гостя.</w:t>
      </w:r>
    </w:p>
    <w:p w14:paraId="63B1F806">
      <w:pPr>
        <w:pStyle w:val="2"/>
      </w:pPr>
      <w:r>
        <w:t>11. Соблюдение тишины</w:t>
      </w:r>
    </w:p>
    <w:p w14:paraId="57D3338D">
      <w:pPr>
        <w:pStyle w:val="22"/>
        <w:ind w:left="340"/>
      </w:pPr>
      <w:r>
        <w:t>Согласно Закону Костромской области от 24.05.2022 № 214-7-ЗКО необходимо соблюдать покой окружающих. С 22:00 до 08:00 запрещён шум, нарушающий покой, в доме, на веранде и на придомовой территории.</w:t>
      </w:r>
    </w:p>
    <w:p w14:paraId="1C81A0C5">
      <w:pPr>
        <w:pStyle w:val="22"/>
        <w:ind w:left="340"/>
      </w:pPr>
      <w:r>
        <w:t>Громкая музыка и использование звуковоспроизводящей аппаратуры с нарушением покоя не допускаются и в другое время.</w:t>
      </w:r>
    </w:p>
    <w:p w14:paraId="1BB107DC">
      <w:pPr>
        <w:pStyle w:val="2"/>
      </w:pPr>
      <w:r>
        <w:t>12. Порядок выезда</w:t>
      </w:r>
    </w:p>
    <w:p w14:paraId="3A294839">
      <w:pPr>
        <w:pStyle w:val="22"/>
        <w:ind w:left="340"/>
      </w:pPr>
      <w:r>
        <w:t>До выезда сообщите администратору о неисправностях, повреждениях имущества и иных замечаниях.</w:t>
      </w:r>
    </w:p>
    <w:p w14:paraId="22DE9AF8">
      <w:pPr>
        <w:pStyle w:val="22"/>
        <w:ind w:left="340"/>
      </w:pPr>
      <w:r>
        <w:t>Закройте окна, выключите освещение и электроприборы, проверьте личные вещи.</w:t>
      </w:r>
    </w:p>
    <w:p w14:paraId="7916DF4E">
      <w:pPr>
        <w:pStyle w:val="22"/>
        <w:ind w:left="340"/>
      </w:pPr>
      <w:r>
        <w:t>Закройте дом на ключ, затем оставьте ключи на столе на веранде и прикройте за собой калитку. Сообщать о самом факте выезда не требуется.</w:t>
      </w:r>
    </w:p>
    <w:p w14:paraId="61FF5F88">
      <w:pPr>
        <w:spacing w:before="160"/>
        <w:jc w:val="center"/>
      </w:pPr>
      <w:r>
        <w:rPr>
          <w:b/>
          <w:color w:val="375848"/>
        </w:rPr>
        <w:t>Соблюдение правил помогает сохранить уют и спокойную атмосферу для всех гостей.</w:t>
      </w:r>
      <w:r>
        <w:rPr>
          <w:b/>
          <w:color w:val="375848"/>
        </w:rPr>
        <w:br w:type="textWrapping"/>
      </w:r>
      <w:r>
        <w:rPr>
          <w:b/>
          <w:color w:val="375848"/>
        </w:rPr>
        <w:t>Благодарим за бережное отношение к нашему дому!</w:t>
      </w:r>
    </w:p>
    <w:sectPr>
      <w:pgSz w:w="12240" w:h="15840"/>
      <w:pgMar w:top="709" w:right="1162" w:bottom="709" w:left="116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941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50" w:line="276" w:lineRule="auto"/>
    </w:pPr>
    <w:rPr>
      <w:rFonts w:ascii="Arial" w:hAnsi="Arial" w:eastAsiaTheme="minorEastAsia" w:cstheme="minorBidi"/>
      <w:color w:val="403B32"/>
      <w:sz w:val="18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140" w:after="50"/>
      <w:outlineLvl w:val="0"/>
    </w:pPr>
    <w:rPr>
      <w:rFonts w:asciiTheme="majorHAnsi" w:hAnsiTheme="majorHAnsi" w:eastAsiaTheme="majorEastAsia" w:cstheme="majorBidi"/>
      <w:b/>
      <w:bCs/>
      <w:color w:val="A55C2B"/>
      <w:sz w:val="22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qFormat/>
    <w:uiPriority w:val="99"/>
    <w:pPr>
      <w:spacing w:after="120"/>
    </w:pPr>
  </w:style>
  <w:style w:type="paragraph" w:styleId="21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before="140" w:after="50" w:line="240" w:lineRule="auto"/>
      <w:contextualSpacing/>
    </w:pPr>
    <w:rPr>
      <w:rFonts w:asciiTheme="majorHAnsi" w:hAnsiTheme="majorHAnsi" w:eastAsiaTheme="majorEastAsia" w:cstheme="majorBidi"/>
      <w:b/>
      <w:color w:val="375848"/>
      <w:spacing w:val="5"/>
      <w:kern w:val="28"/>
      <w:sz w:val="34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uiPriority w:val="99"/>
    <w:pPr>
      <w:ind w:left="720" w:hanging="360"/>
      <w:contextualSpacing/>
    </w:pPr>
  </w:style>
  <w:style w:type="paragraph" w:styleId="35">
    <w:name w:val="List 3"/>
    <w:basedOn w:val="1"/>
    <w:unhideWhenUsed/>
    <w:uiPriority w:val="99"/>
    <w:pPr>
      <w:ind w:left="1080" w:hanging="360"/>
      <w:contextualSpacing/>
    </w:p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qFormat/>
    <w:uiPriority w:val="99"/>
  </w:style>
  <w:style w:type="character" w:customStyle="1" w:styleId="38">
    <w:name w:val="Footer Char"/>
    <w:basedOn w:val="11"/>
    <w:link w:val="26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uiPriority w:val="99"/>
  </w:style>
  <w:style w:type="character" w:customStyle="1" w:styleId="47">
    <w:name w:val="Body Text 2 Char"/>
    <w:basedOn w:val="11"/>
    <w:link w:val="16"/>
    <w:uiPriority w:val="99"/>
  </w:style>
  <w:style w:type="character" w:customStyle="1" w:styleId="48">
    <w:name w:val="Body Text 3 Char"/>
    <w:basedOn w:val="11"/>
    <w:link w:val="30"/>
    <w:qFormat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821</Words>
  <Characters>5335</Characters>
  <Lines>0</Lines>
  <Paragraphs>0</Paragraphs>
  <TotalTime>1</TotalTime>
  <ScaleCrop>false</ScaleCrop>
  <LinksUpToDate>false</LinksUpToDate>
  <CharactersWithSpaces>6104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ПРАВО И ЗАЩИТА юридический центр</cp:lastModifiedBy>
  <dcterms:modified xsi:type="dcterms:W3CDTF">2026-10-28T06:33:49Z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4031966536774984B351AEB7862149A1_13</vt:lpwstr>
  </property>
</Properties>
</file>